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643E8C44"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42E61B66" w:rsidR="004555FE" w:rsidRPr="004555FE" w:rsidRDefault="00CD4993" w:rsidP="004555FE">
            <w:pPr>
              <w:jc w:val="both"/>
              <w:rPr>
                <w:rFonts w:cstheme="minorHAnsi"/>
                <w:bCs/>
                <w:i/>
              </w:rPr>
            </w:pPr>
            <w:r>
              <w:rPr>
                <w:rFonts w:cstheme="minorHAnsi"/>
                <w:bCs/>
                <w:i/>
              </w:rPr>
              <w:t>IDP</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093054B3" w:rsidR="004555FE" w:rsidRPr="004555FE" w:rsidRDefault="004555FE" w:rsidP="004555FE">
            <w:pPr>
              <w:jc w:val="both"/>
              <w:rPr>
                <w:rFonts w:cstheme="minorHAnsi"/>
                <w:bCs/>
                <w:i/>
              </w:rPr>
            </w:pPr>
            <w:r>
              <w:rPr>
                <w:rFonts w:cstheme="minorHAnsi"/>
                <w:bCs/>
                <w:i/>
              </w:rPr>
              <w:t xml:space="preserve"> </w:t>
            </w:r>
            <w:r w:rsidR="00CD4993" w:rsidRPr="00CD4993">
              <w:rPr>
                <w:rFonts w:cstheme="minorHAnsi"/>
                <w:bCs/>
                <w:i/>
              </w:rPr>
              <w:t>Emotional intelligence and well-being in the business context</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1A38962B" w:rsidR="004D29F0" w:rsidRDefault="00CC60B6" w:rsidP="004555FE">
            <w:pPr>
              <w:jc w:val="both"/>
              <w:rPr>
                <w:rFonts w:cstheme="minorHAnsi"/>
                <w:bCs/>
                <w:i/>
              </w:rPr>
            </w:pPr>
            <w:r w:rsidRPr="00CC60B6">
              <w:rPr>
                <w:rFonts w:cstheme="minorHAnsi"/>
                <w:bCs/>
                <w:i/>
              </w:rPr>
              <w:t>Wellbeing in Italian SMEs: When Innovation Cannot Ignore Welfare</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9E92212" w14:textId="5F1D51A0" w:rsidR="00CC60B6" w:rsidRPr="00CC60B6" w:rsidRDefault="00CC60B6" w:rsidP="00CC60B6">
            <w:pPr>
              <w:jc w:val="both"/>
              <w:rPr>
                <w:rFonts w:cstheme="minorHAnsi"/>
                <w:bCs/>
                <w:i/>
              </w:rPr>
            </w:pPr>
            <w:r w:rsidRPr="00CC60B6">
              <w:rPr>
                <w:rFonts w:cstheme="minorHAnsi"/>
                <w:bCs/>
                <w:i/>
              </w:rPr>
              <w:t xml:space="preserve">Small and medium-sized enterprises (SMEs) are the backbone of the Italian economy, employing a significant portion of the workforce and contributing to the country's gross domestic product. In recent years, SMEs in Italy have started to recognize the importance of implementing welfare initiatives to improve the wellbeing of their employees and enhance their competitiveness in the market. This has resulted in a slow but steady growth of SMEs with advanced welfare programs, which, according to the 2022 Welfare Index </w:t>
            </w:r>
            <w:r>
              <w:rPr>
                <w:rFonts w:cstheme="minorHAnsi"/>
                <w:bCs/>
                <w:i/>
              </w:rPr>
              <w:t>SME</w:t>
            </w:r>
            <w:r w:rsidRPr="00CC60B6">
              <w:rPr>
                <w:rFonts w:cstheme="minorHAnsi"/>
                <w:bCs/>
                <w:i/>
              </w:rPr>
              <w:t xml:space="preserve"> report, are the most solid and competitive businesses in the market.</w:t>
            </w:r>
          </w:p>
          <w:p w14:paraId="32DA06F9" w14:textId="6D22DD7F" w:rsidR="00CC60B6" w:rsidRPr="00CC60B6" w:rsidRDefault="00CC60B6" w:rsidP="00CC60B6">
            <w:pPr>
              <w:jc w:val="both"/>
              <w:rPr>
                <w:rFonts w:cstheme="minorHAnsi"/>
                <w:bCs/>
                <w:i/>
              </w:rPr>
            </w:pPr>
            <w:r w:rsidRPr="00CC60B6">
              <w:rPr>
                <w:rFonts w:cstheme="minorHAnsi"/>
                <w:bCs/>
                <w:i/>
              </w:rPr>
              <w:t>The report also reveals that SMEs with more evolved welfare programs have become an integral part of the company's mission, aimed at supporting their employees' wellbeing, including pensions and protection, health and assistance, work-life balance, human capital development, and support for education and culture.</w:t>
            </w:r>
          </w:p>
          <w:p w14:paraId="48953689" w14:textId="54F273F0" w:rsidR="00CC60B6" w:rsidRPr="00CC60B6" w:rsidRDefault="00CC60B6" w:rsidP="00CC60B6">
            <w:pPr>
              <w:jc w:val="both"/>
              <w:rPr>
                <w:rFonts w:cstheme="minorHAnsi"/>
                <w:bCs/>
                <w:i/>
              </w:rPr>
            </w:pPr>
            <w:r w:rsidRPr="00CC60B6">
              <w:rPr>
                <w:rFonts w:cstheme="minorHAnsi"/>
                <w:bCs/>
                <w:i/>
              </w:rPr>
              <w:t xml:space="preserve">The case study highlights the importance of SMEs in Italy that have implemented welfare programs to enhance their competitiveness and employee wellbeing. It also discusses the benefits of being a part of the </w:t>
            </w:r>
            <w:r>
              <w:rPr>
                <w:rFonts w:cstheme="minorHAnsi"/>
                <w:bCs/>
                <w:i/>
              </w:rPr>
              <w:t xml:space="preserve">SME </w:t>
            </w:r>
            <w:r w:rsidRPr="00CC60B6">
              <w:rPr>
                <w:rFonts w:cstheme="minorHAnsi"/>
                <w:bCs/>
                <w:i/>
              </w:rPr>
              <w:t>innovative businesses, which have played a crucial role in the growth of the Italian economy. Furthermore, it emphasizes the need for SMEs to have access to information and support services to develop and implement effective welfare programs.</w:t>
            </w:r>
          </w:p>
          <w:p w14:paraId="27EB165E" w14:textId="5C2B4445" w:rsidR="004D29F0" w:rsidRDefault="00CC60B6" w:rsidP="00CC60B6">
            <w:pPr>
              <w:jc w:val="both"/>
              <w:rPr>
                <w:rFonts w:cstheme="minorHAnsi"/>
                <w:bCs/>
                <w:i/>
              </w:rPr>
            </w:pPr>
            <w:r w:rsidRPr="00CC60B6">
              <w:rPr>
                <w:rFonts w:cstheme="minorHAnsi"/>
                <w:bCs/>
                <w:i/>
              </w:rPr>
              <w:t xml:space="preserve">One of the key takeaways from the case study is that welfare initiatives, such as providing access to fresh water, can have a positive impact on employee wellbeing and company </w:t>
            </w:r>
            <w:r w:rsidRPr="00CC60B6">
              <w:rPr>
                <w:rFonts w:cstheme="minorHAnsi"/>
                <w:bCs/>
                <w:i/>
              </w:rPr>
              <w:lastRenderedPageBreak/>
              <w:t>sustainability. Installing water dispensers in the workplace can help employees stay hydrated throughout the day and reduce plastic waste, ultimately leading to a more sustainable work environment.</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3B7F3608" w:rsidR="004D29F0" w:rsidRDefault="00CC60B6" w:rsidP="004555FE">
            <w:pPr>
              <w:jc w:val="both"/>
              <w:rPr>
                <w:rFonts w:cstheme="minorHAnsi"/>
                <w:bCs/>
                <w:i/>
              </w:rPr>
            </w:pPr>
            <w:r w:rsidRPr="00CC60B6">
              <w:rPr>
                <w:rFonts w:cstheme="minorHAnsi"/>
                <w:bCs/>
                <w:i/>
              </w:rPr>
              <w:t>https://blublublu.it/welfare-aziendale/le-migliori-pmi-italiane-quando-linnovazione-non-puo-prescindere-dal-welfare/</w:t>
            </w: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3A650F7A"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235F57">
              <w:rPr>
                <w:rFonts w:ascii="Webdings" w:hAnsi="Webdings" w:cs="Arima Koshi"/>
              </w:rPr>
              <w:fldChar w:fldCharType="begin">
                <w:ffData>
                  <w:name w:val=""/>
                  <w:enabled/>
                  <w:calcOnExit w:val="0"/>
                  <w:checkBox>
                    <w:sizeAuto/>
                    <w:default w:val="1"/>
                  </w:checkBox>
                </w:ffData>
              </w:fldChar>
            </w:r>
            <w:r w:rsidR="00235F57">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235F57">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0303802D" w:rsidR="004555FE" w:rsidRPr="004555FE" w:rsidRDefault="004555FE" w:rsidP="004555FE">
            <w:pPr>
              <w:rPr>
                <w:rFonts w:cstheme="minorHAnsi"/>
                <w:bCs/>
              </w:rPr>
            </w:pPr>
            <w:r>
              <w:rPr>
                <w:rFonts w:ascii="Webdings" w:hAnsi="Webdings" w:cs="Arima Koshi"/>
              </w:rPr>
              <w:t></w:t>
            </w:r>
            <w:r w:rsidR="00CD4993">
              <w:rPr>
                <w:rFonts w:ascii="Webdings" w:hAnsi="Webdings" w:cs="Arima Koshi"/>
              </w:rPr>
              <w:fldChar w:fldCharType="begin">
                <w:ffData>
                  <w:name w:val=""/>
                  <w:enabled/>
                  <w:calcOnExit w:val="0"/>
                  <w:checkBox>
                    <w:sizeAuto/>
                    <w:default w:val="1"/>
                  </w:checkBox>
                </w:ffData>
              </w:fldChar>
            </w:r>
            <w:r w:rsidR="00CD4993">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CD4993">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69F29834" w:rsidR="004555FE" w:rsidRPr="004555FE" w:rsidRDefault="004555FE" w:rsidP="004555FE">
            <w:pPr>
              <w:rPr>
                <w:rFonts w:cstheme="minorHAnsi"/>
                <w:bCs/>
              </w:rPr>
            </w:pPr>
            <w:r>
              <w:rPr>
                <w:rFonts w:cstheme="minorHAnsi"/>
                <w:bCs/>
              </w:rPr>
              <w:t xml:space="preserve">  </w:t>
            </w:r>
            <w:r w:rsidR="00CD4993">
              <w:rPr>
                <w:rFonts w:ascii="Webdings" w:hAnsi="Webdings" w:cs="Arima Koshi"/>
              </w:rPr>
              <w:fldChar w:fldCharType="begin">
                <w:ffData>
                  <w:name w:val=""/>
                  <w:enabled/>
                  <w:calcOnExit w:val="0"/>
                  <w:checkBox>
                    <w:sizeAuto/>
                    <w:default w:val="1"/>
                  </w:checkBox>
                </w:ffData>
              </w:fldChar>
            </w:r>
            <w:r w:rsidR="00CD4993">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CD4993">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4826C218" w:rsidR="004555FE" w:rsidRPr="004555FE" w:rsidRDefault="004555FE" w:rsidP="004555FE">
            <w:pPr>
              <w:rPr>
                <w:rFonts w:cstheme="minorHAnsi"/>
                <w:bCs/>
                <w:i/>
              </w:rPr>
            </w:pPr>
            <w:r>
              <w:rPr>
                <w:rFonts w:ascii="Webdings" w:hAnsi="Webdings" w:cs="Arima Koshi"/>
              </w:rPr>
              <w:t></w:t>
            </w:r>
            <w:r w:rsidR="00235F57">
              <w:rPr>
                <w:rFonts w:ascii="Webdings" w:hAnsi="Webdings" w:cs="Arima Koshi"/>
              </w:rPr>
              <w:fldChar w:fldCharType="begin">
                <w:ffData>
                  <w:name w:val=""/>
                  <w:enabled/>
                  <w:calcOnExit w:val="0"/>
                  <w:checkBox>
                    <w:sizeAuto/>
                    <w:default w:val="1"/>
                  </w:checkBox>
                </w:ffData>
              </w:fldChar>
            </w:r>
            <w:r w:rsidR="00235F57">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235F57">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B5F736" w14:textId="63E38DC8"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p>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Critical thinking  </w:t>
            </w:r>
          </w:p>
          <w:p w14:paraId="5FB6C513"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Analytical thinking </w:t>
            </w:r>
          </w:p>
          <w:p w14:paraId="01B340C0"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Resilience </w:t>
            </w:r>
          </w:p>
          <w:p w14:paraId="4DABBC14"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Creativity </w:t>
            </w:r>
          </w:p>
          <w:p w14:paraId="505B2DDF"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Networking </w:t>
            </w:r>
          </w:p>
          <w:p w14:paraId="54FB9F59"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Initiative </w:t>
            </w:r>
          </w:p>
          <w:p w14:paraId="541D0348"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Flexibility </w:t>
            </w:r>
          </w:p>
          <w:p w14:paraId="7813B4D9"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Openness </w:t>
            </w:r>
          </w:p>
          <w:p w14:paraId="270DE4EA"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Understanding complexity </w:t>
            </w:r>
          </w:p>
          <w:p w14:paraId="5B13B70E"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Cooperation </w:t>
            </w:r>
          </w:p>
          <w:p w14:paraId="1E6269F5"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Empathy </w:t>
            </w:r>
          </w:p>
          <w:p w14:paraId="408795A0"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Technological skills </w:t>
            </w:r>
          </w:p>
          <w:p w14:paraId="19958C35"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Cooperation </w:t>
            </w:r>
          </w:p>
          <w:p w14:paraId="2DEC47BD"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235F57"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235F57">
              <w:rPr>
                <w:rFonts w:ascii="Calibri" w:eastAsia="Times New Roman" w:hAnsi="Calibri" w:cs="Calibri"/>
                <w:sz w:val="23"/>
                <w:szCs w:val="23"/>
                <w:highlight w:val="yellow"/>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56E0" w14:textId="77777777" w:rsidR="007B0A49" w:rsidRDefault="007B0A49">
      <w:pPr>
        <w:spacing w:after="0" w:line="240" w:lineRule="auto"/>
      </w:pPr>
      <w:r>
        <w:separator/>
      </w:r>
    </w:p>
  </w:endnote>
  <w:endnote w:type="continuationSeparator" w:id="0">
    <w:p w14:paraId="6D754D39" w14:textId="77777777" w:rsidR="007B0A49" w:rsidRDefault="007B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0"/>
    <w:family w:val="decorative"/>
    <w:pitch w:val="variable"/>
    <w:sig w:usb0="00000003" w:usb1="00000000" w:usb2="00000000" w:usb3="00000000" w:csb0="80000001" w:csb1="00000000"/>
  </w:font>
  <w:font w:name="Arima Koshi">
    <w:altName w:val="Courier New"/>
    <w:panose1 w:val="020B0604020202020204"/>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t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t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" fillcolor="#63a537" strokecolor="#1f4d78 [1604]" strokeweight="1pt">
              <v:textbo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4552" w14:textId="77777777" w:rsidR="007B0A49" w:rsidRDefault="007B0A49">
      <w:pPr>
        <w:spacing w:after="0" w:line="240" w:lineRule="auto"/>
      </w:pPr>
      <w:r>
        <w:separator/>
      </w:r>
    </w:p>
  </w:footnote>
  <w:footnote w:type="continuationSeparator" w:id="0">
    <w:p w14:paraId="14B022D6" w14:textId="77777777" w:rsidR="007B0A49" w:rsidRDefault="007B0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lavika"/>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608025">
    <w:abstractNumId w:val="30"/>
  </w:num>
  <w:num w:numId="2" w16cid:durableId="1368026320">
    <w:abstractNumId w:val="7"/>
  </w:num>
  <w:num w:numId="3" w16cid:durableId="1495880849">
    <w:abstractNumId w:val="27"/>
  </w:num>
  <w:num w:numId="4" w16cid:durableId="2124104042">
    <w:abstractNumId w:val="15"/>
  </w:num>
  <w:num w:numId="5" w16cid:durableId="473453370">
    <w:abstractNumId w:val="5"/>
  </w:num>
  <w:num w:numId="6" w16cid:durableId="1290210736">
    <w:abstractNumId w:val="19"/>
  </w:num>
  <w:num w:numId="7" w16cid:durableId="2068526406">
    <w:abstractNumId w:val="29"/>
  </w:num>
  <w:num w:numId="8" w16cid:durableId="1098016601">
    <w:abstractNumId w:val="28"/>
  </w:num>
  <w:num w:numId="9" w16cid:durableId="604390077">
    <w:abstractNumId w:val="10"/>
  </w:num>
  <w:num w:numId="10" w16cid:durableId="799690446">
    <w:abstractNumId w:val="11"/>
  </w:num>
  <w:num w:numId="11" w16cid:durableId="908268822">
    <w:abstractNumId w:val="23"/>
  </w:num>
  <w:num w:numId="12" w16cid:durableId="1927498022">
    <w:abstractNumId w:val="25"/>
  </w:num>
  <w:num w:numId="13" w16cid:durableId="979114517">
    <w:abstractNumId w:val="3"/>
  </w:num>
  <w:num w:numId="14" w16cid:durableId="112478148">
    <w:abstractNumId w:val="2"/>
  </w:num>
  <w:num w:numId="15" w16cid:durableId="1459104128">
    <w:abstractNumId w:val="22"/>
  </w:num>
  <w:num w:numId="16" w16cid:durableId="1647394640">
    <w:abstractNumId w:val="8"/>
  </w:num>
  <w:num w:numId="17" w16cid:durableId="1946572998">
    <w:abstractNumId w:val="16"/>
  </w:num>
  <w:num w:numId="18" w16cid:durableId="778258340">
    <w:abstractNumId w:val="31"/>
  </w:num>
  <w:num w:numId="19" w16cid:durableId="1584297673">
    <w:abstractNumId w:val="0"/>
  </w:num>
  <w:num w:numId="20" w16cid:durableId="1587838537">
    <w:abstractNumId w:val="18"/>
  </w:num>
  <w:num w:numId="21" w16cid:durableId="2142647145">
    <w:abstractNumId w:val="13"/>
  </w:num>
  <w:num w:numId="22" w16cid:durableId="1636062342">
    <w:abstractNumId w:val="4"/>
  </w:num>
  <w:num w:numId="23" w16cid:durableId="285082816">
    <w:abstractNumId w:val="12"/>
  </w:num>
  <w:num w:numId="24" w16cid:durableId="239171736">
    <w:abstractNumId w:val="20"/>
  </w:num>
  <w:num w:numId="25" w16cid:durableId="1709640057">
    <w:abstractNumId w:val="1"/>
  </w:num>
  <w:num w:numId="26" w16cid:durableId="701393929">
    <w:abstractNumId w:val="14"/>
  </w:num>
  <w:num w:numId="27" w16cid:durableId="1736465998">
    <w:abstractNumId w:val="17"/>
  </w:num>
  <w:num w:numId="28" w16cid:durableId="1822963827">
    <w:abstractNumId w:val="21"/>
  </w:num>
  <w:num w:numId="29" w16cid:durableId="1855723395">
    <w:abstractNumId w:val="32"/>
  </w:num>
  <w:num w:numId="30" w16cid:durableId="890464416">
    <w:abstractNumId w:val="6"/>
  </w:num>
  <w:num w:numId="31" w16cid:durableId="1879513555">
    <w:abstractNumId w:val="24"/>
  </w:num>
  <w:num w:numId="32" w16cid:durableId="1155220545">
    <w:abstractNumId w:val="9"/>
  </w:num>
  <w:num w:numId="33" w16cid:durableId="13809759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7awMDc2MTdV0lEKTi0uzszPAykwqgUA6vLz0SwAAAA="/>
  </w:docVars>
  <w:rsids>
    <w:rsidRoot w:val="000C5C67"/>
    <w:rsid w:val="00001778"/>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0C68"/>
    <w:rsid w:val="000F7582"/>
    <w:rsid w:val="001011A7"/>
    <w:rsid w:val="00106314"/>
    <w:rsid w:val="00122238"/>
    <w:rsid w:val="001235E0"/>
    <w:rsid w:val="00124C96"/>
    <w:rsid w:val="00126172"/>
    <w:rsid w:val="00126FAE"/>
    <w:rsid w:val="001364C9"/>
    <w:rsid w:val="001469E1"/>
    <w:rsid w:val="0016087D"/>
    <w:rsid w:val="00165240"/>
    <w:rsid w:val="001777BF"/>
    <w:rsid w:val="001B1D57"/>
    <w:rsid w:val="001C2646"/>
    <w:rsid w:val="001D48C5"/>
    <w:rsid w:val="001E5E75"/>
    <w:rsid w:val="001F03B2"/>
    <w:rsid w:val="001F0E6C"/>
    <w:rsid w:val="00203EE5"/>
    <w:rsid w:val="00222CBC"/>
    <w:rsid w:val="00226988"/>
    <w:rsid w:val="0022750B"/>
    <w:rsid w:val="00235F57"/>
    <w:rsid w:val="00236F24"/>
    <w:rsid w:val="00262CF4"/>
    <w:rsid w:val="0027299A"/>
    <w:rsid w:val="00284ECB"/>
    <w:rsid w:val="00284ED3"/>
    <w:rsid w:val="00292DB3"/>
    <w:rsid w:val="002958F2"/>
    <w:rsid w:val="00295C9D"/>
    <w:rsid w:val="002A52ED"/>
    <w:rsid w:val="002B194E"/>
    <w:rsid w:val="002B3A13"/>
    <w:rsid w:val="002B546F"/>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0FE"/>
    <w:rsid w:val="00377A99"/>
    <w:rsid w:val="0038200B"/>
    <w:rsid w:val="00397A63"/>
    <w:rsid w:val="003A4211"/>
    <w:rsid w:val="003A51F5"/>
    <w:rsid w:val="003B593A"/>
    <w:rsid w:val="003B6767"/>
    <w:rsid w:val="003C0D12"/>
    <w:rsid w:val="003C2985"/>
    <w:rsid w:val="003C3A02"/>
    <w:rsid w:val="003D2089"/>
    <w:rsid w:val="003D2FA4"/>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3887"/>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0A49"/>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57372"/>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60B6"/>
    <w:rsid w:val="00CC71C9"/>
    <w:rsid w:val="00CD31C1"/>
    <w:rsid w:val="00CD4993"/>
    <w:rsid w:val="00CE55DF"/>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D776A"/>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5C67"/>
    <w:pPr>
      <w:ind w:left="720"/>
      <w:contextualSpacing/>
    </w:pPr>
  </w:style>
  <w:style w:type="character" w:styleId="Hypertextovprepojenie">
    <w:name w:val="Hyperlink"/>
    <w:basedOn w:val="Predvolenpsmoodseku"/>
    <w:uiPriority w:val="99"/>
    <w:unhideWhenUsed/>
    <w:rsid w:val="00BC2444"/>
    <w:rPr>
      <w:color w:val="0563C1" w:themeColor="hyperlink"/>
      <w:u w:val="single"/>
    </w:rPr>
  </w:style>
  <w:style w:type="paragraph" w:styleId="Hlavika">
    <w:name w:val="header"/>
    <w:basedOn w:val="Normlny"/>
    <w:link w:val="HlavikaChar"/>
    <w:uiPriority w:val="99"/>
    <w:unhideWhenUsed/>
    <w:rsid w:val="000F7582"/>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0F7582"/>
  </w:style>
  <w:style w:type="paragraph" w:styleId="Pta">
    <w:name w:val="footer"/>
    <w:basedOn w:val="Normlny"/>
    <w:link w:val="PtaChar"/>
    <w:uiPriority w:val="99"/>
    <w:unhideWhenUsed/>
    <w:rsid w:val="000F7582"/>
    <w:pPr>
      <w:tabs>
        <w:tab w:val="center" w:pos="4703"/>
        <w:tab w:val="right" w:pos="9406"/>
      </w:tabs>
      <w:spacing w:after="0" w:line="240" w:lineRule="auto"/>
    </w:pPr>
  </w:style>
  <w:style w:type="character" w:customStyle="1" w:styleId="PtaChar">
    <w:name w:val="Päta Char"/>
    <w:basedOn w:val="Predvolenpsmoodseku"/>
    <w:link w:val="Pta"/>
    <w:uiPriority w:val="99"/>
    <w:rsid w:val="000F7582"/>
  </w:style>
  <w:style w:type="character" w:customStyle="1" w:styleId="websearch-marked">
    <w:name w:val="web_search-marked"/>
    <w:basedOn w:val="Predvolenpsmoodseku"/>
    <w:rsid w:val="001777BF"/>
  </w:style>
  <w:style w:type="paragraph" w:styleId="Revzia">
    <w:name w:val="Revision"/>
    <w:hidden/>
    <w:uiPriority w:val="99"/>
    <w:semiHidden/>
    <w:rsid w:val="007E1961"/>
    <w:pPr>
      <w:spacing w:after="0" w:line="240" w:lineRule="auto"/>
    </w:pPr>
  </w:style>
  <w:style w:type="paragraph" w:styleId="Textbubliny">
    <w:name w:val="Balloon Text"/>
    <w:basedOn w:val="Normlny"/>
    <w:link w:val="TextbublinyChar"/>
    <w:uiPriority w:val="99"/>
    <w:semiHidden/>
    <w:unhideWhenUsed/>
    <w:rsid w:val="006A2B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B1D"/>
    <w:rPr>
      <w:rFonts w:ascii="Segoe UI" w:hAnsi="Segoe UI" w:cs="Segoe UI"/>
      <w:sz w:val="18"/>
      <w:szCs w:val="18"/>
    </w:rPr>
  </w:style>
  <w:style w:type="character" w:styleId="Odkaznakomentr">
    <w:name w:val="annotation reference"/>
    <w:basedOn w:val="Predvolenpsmoodseku"/>
    <w:uiPriority w:val="99"/>
    <w:semiHidden/>
    <w:unhideWhenUsed/>
    <w:rsid w:val="006A2B1D"/>
    <w:rPr>
      <w:sz w:val="16"/>
      <w:szCs w:val="16"/>
    </w:rPr>
  </w:style>
  <w:style w:type="paragraph" w:styleId="Textkomentra">
    <w:name w:val="annotation text"/>
    <w:basedOn w:val="Normlny"/>
    <w:link w:val="TextkomentraChar"/>
    <w:uiPriority w:val="99"/>
    <w:semiHidden/>
    <w:unhideWhenUsed/>
    <w:rsid w:val="006A2B1D"/>
    <w:pPr>
      <w:spacing w:line="240" w:lineRule="auto"/>
    </w:pPr>
    <w:rPr>
      <w:sz w:val="20"/>
      <w:szCs w:val="20"/>
    </w:rPr>
  </w:style>
  <w:style w:type="character" w:customStyle="1" w:styleId="TextkomentraChar">
    <w:name w:val="Text komentára Char"/>
    <w:basedOn w:val="Predvolenpsmoodseku"/>
    <w:link w:val="Textkomentra"/>
    <w:uiPriority w:val="99"/>
    <w:semiHidden/>
    <w:rsid w:val="006A2B1D"/>
    <w:rPr>
      <w:sz w:val="20"/>
      <w:szCs w:val="20"/>
    </w:rPr>
  </w:style>
  <w:style w:type="paragraph" w:styleId="Predmetkomentra">
    <w:name w:val="annotation subject"/>
    <w:basedOn w:val="Textkomentra"/>
    <w:next w:val="Textkomentra"/>
    <w:link w:val="PredmetkomentraChar"/>
    <w:uiPriority w:val="99"/>
    <w:semiHidden/>
    <w:unhideWhenUsed/>
    <w:rsid w:val="006A2B1D"/>
    <w:rPr>
      <w:b/>
      <w:bCs/>
    </w:rPr>
  </w:style>
  <w:style w:type="character" w:customStyle="1" w:styleId="PredmetkomentraChar">
    <w:name w:val="Predmet komentára Char"/>
    <w:basedOn w:val="TextkomentraChar"/>
    <w:link w:val="Predmetkomentra"/>
    <w:uiPriority w:val="99"/>
    <w:semiHidden/>
    <w:rsid w:val="006A2B1D"/>
    <w:rPr>
      <w:b/>
      <w:bCs/>
      <w:sz w:val="20"/>
      <w:szCs w:val="20"/>
    </w:rPr>
  </w:style>
  <w:style w:type="paragraph" w:styleId="Zkladntext">
    <w:name w:val="Body Text"/>
    <w:basedOn w:val="Normlny"/>
    <w:link w:val="Zkladn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ZkladntextChar">
    <w:name w:val="Základný text Char"/>
    <w:basedOn w:val="Predvolenpsmoodseku"/>
    <w:link w:val="Zkladntext"/>
    <w:uiPriority w:val="1"/>
    <w:rsid w:val="00493FC4"/>
    <w:rPr>
      <w:rFonts w:ascii="Tahoma" w:eastAsia="Tahoma" w:hAnsi="Tahoma" w:cs="Tahoma"/>
      <w:sz w:val="20"/>
      <w:szCs w:val="20"/>
    </w:rPr>
  </w:style>
  <w:style w:type="paragraph" w:styleId="Textpoznmkypodiarou">
    <w:name w:val="footnote text"/>
    <w:basedOn w:val="Normlny"/>
    <w:link w:val="TextpoznmkypodiarouChar"/>
    <w:uiPriority w:val="99"/>
    <w:semiHidden/>
    <w:unhideWhenUsed/>
    <w:rsid w:val="006975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9754E"/>
    <w:rPr>
      <w:sz w:val="20"/>
      <w:szCs w:val="20"/>
    </w:rPr>
  </w:style>
  <w:style w:type="character" w:styleId="Odkaznapoznmkupodiarou">
    <w:name w:val="footnote reference"/>
    <w:basedOn w:val="Predvolenpsmoodseku"/>
    <w:uiPriority w:val="99"/>
    <w:semiHidden/>
    <w:unhideWhenUsed/>
    <w:rsid w:val="0069754E"/>
    <w:rPr>
      <w:vertAlign w:val="superscript"/>
    </w:rPr>
  </w:style>
  <w:style w:type="character" w:styleId="PouitHypertextovPrepojenie">
    <w:name w:val="FollowedHyperlink"/>
    <w:basedOn w:val="Predvolenpsmoodseku"/>
    <w:uiPriority w:val="99"/>
    <w:semiHidden/>
    <w:unhideWhenUsed/>
    <w:rsid w:val="00C644C9"/>
    <w:rPr>
      <w:color w:val="954F72" w:themeColor="followedHyperlink"/>
      <w:u w:val="single"/>
    </w:rPr>
  </w:style>
  <w:style w:type="paragraph" w:customStyle="1" w:styleId="paragraph">
    <w:name w:val="paragraph"/>
    <w:basedOn w:val="Normlny"/>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Predvolenpsmoodseku"/>
    <w:rsid w:val="004555FE"/>
  </w:style>
  <w:style w:type="character" w:customStyle="1" w:styleId="eop">
    <w:name w:val="eop"/>
    <w:basedOn w:val="Predvolenpsmoodseku"/>
    <w:rsid w:val="004555FE"/>
  </w:style>
  <w:style w:type="character" w:styleId="Nevyrieenzmienka">
    <w:name w:val="Unresolved Mention"/>
    <w:basedOn w:val="Predvolenpsmoodseku"/>
    <w:uiPriority w:val="99"/>
    <w:semiHidden/>
    <w:unhideWhenUsed/>
    <w:rsid w:val="001B1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021007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4.xml><?xml version="1.0" encoding="utf-8"?>
<ds:datastoreItem xmlns:ds="http://schemas.openxmlformats.org/officeDocument/2006/customXml" ds:itemID="{080A7A22-7D8D-42E4-B002-0E5035CAF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487</Words>
  <Characters>2778</Characters>
  <Application>Microsoft Office Word</Application>
  <DocSecurity>0</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Holienka Marian</dc:creator>
  <cp:lastModifiedBy>Hana Palušková</cp:lastModifiedBy>
  <cp:revision>4</cp:revision>
  <dcterms:created xsi:type="dcterms:W3CDTF">2023-05-04T21:55:00Z</dcterms:created>
  <dcterms:modified xsi:type="dcterms:W3CDTF">2023-05-09T12:58:00Z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